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Wyoming Historic Governors’ Mansion Lesson Plan 6th-8th</w:t>
      </w:r>
    </w:p>
    <w:p w:rsidR="00000000" w:rsidDel="00000000" w:rsidP="00000000" w:rsidRDefault="00000000" w:rsidRPr="00000000" w14:paraId="00000001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Standards Addressed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SS8.2.4</w:t>
      </w:r>
      <w:r w:rsidDel="00000000" w:rsidR="00000000" w:rsidRPr="00000000">
        <w:rPr>
          <w:sz w:val="24"/>
          <w:szCs w:val="24"/>
          <w:rtl w:val="0"/>
        </w:rPr>
        <w:t xml:space="preserve"> Explain the cultural contributions of and tensions between groups in Wyoming, the United States, and the World (e.g., racial, ethnic, social and institutional).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SS8.4.1</w:t>
      </w:r>
      <w:r w:rsidDel="00000000" w:rsidR="00000000" w:rsidRPr="00000000">
        <w:rPr>
          <w:sz w:val="24"/>
          <w:szCs w:val="24"/>
          <w:rtl w:val="0"/>
        </w:rPr>
        <w:t xml:space="preserve"> Describe how historical events impact the future (cause and effect) and how change spreads to other places (e.g., spread of industrial revolution or causes of the Civil War).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SS8.4.2 </w:t>
      </w:r>
      <w:r w:rsidDel="00000000" w:rsidR="00000000" w:rsidRPr="00000000">
        <w:rPr>
          <w:sz w:val="24"/>
          <w:szCs w:val="24"/>
          <w:rtl w:val="0"/>
        </w:rPr>
        <w:t xml:space="preserve">Describe how tools and technology in different historical periods impacted the way people lived, made decisions, and saw the world.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